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B0E" w:rsidRDefault="005F75C5">
      <w:pPr>
        <w:pStyle w:val="BodyText"/>
        <w:spacing w:before="39"/>
        <w:ind w:left="3447" w:right="3505"/>
        <w:jc w:val="center"/>
      </w:pPr>
      <w:r>
        <w:rPr>
          <w:color w:val="212121"/>
        </w:rPr>
        <w:t>August 2020</w:t>
      </w:r>
      <w:r>
        <w:rPr>
          <w:color w:val="212121"/>
        </w:rPr>
        <w:t xml:space="preserve"> TRS</w:t>
      </w:r>
      <w:r>
        <w:rPr>
          <w:color w:val="212121"/>
        </w:rPr>
        <w:t xml:space="preserve"> Reporting</w:t>
      </w:r>
    </w:p>
    <w:p w:rsidR="00165B0E" w:rsidRDefault="00165B0E">
      <w:pPr>
        <w:pStyle w:val="BodyText"/>
        <w:rPr>
          <w:sz w:val="20"/>
        </w:rPr>
      </w:pPr>
    </w:p>
    <w:p w:rsidR="00165B0E" w:rsidRDefault="00165B0E">
      <w:pPr>
        <w:pStyle w:val="BodyText"/>
        <w:spacing w:before="6"/>
        <w:rPr>
          <w:sz w:val="19"/>
        </w:rPr>
      </w:pPr>
    </w:p>
    <w:p w:rsidR="00165B0E" w:rsidRDefault="005F75C5">
      <w:pPr>
        <w:pStyle w:val="ListParagraph"/>
        <w:numPr>
          <w:ilvl w:val="0"/>
          <w:numId w:val="1"/>
        </w:numPr>
        <w:tabs>
          <w:tab w:val="left" w:pos="821"/>
        </w:tabs>
        <w:spacing w:before="56"/>
        <w:jc w:val="left"/>
        <w:rPr>
          <w:color w:val="212121"/>
        </w:rPr>
      </w:pPr>
      <w:r>
        <w:rPr>
          <w:color w:val="212121"/>
        </w:rPr>
        <w:t>Process all August</w:t>
      </w:r>
      <w:r>
        <w:rPr>
          <w:color w:val="212121"/>
          <w:spacing w:val="-3"/>
        </w:rPr>
        <w:t xml:space="preserve"> </w:t>
      </w:r>
      <w:r>
        <w:rPr>
          <w:color w:val="212121"/>
        </w:rPr>
        <w:t>payrolls.</w:t>
      </w:r>
    </w:p>
    <w:p w:rsidR="00165B0E" w:rsidRDefault="00165B0E">
      <w:pPr>
        <w:pStyle w:val="BodyText"/>
        <w:spacing w:before="5"/>
      </w:pPr>
    </w:p>
    <w:p w:rsidR="00165B0E" w:rsidRDefault="005F75C5">
      <w:pPr>
        <w:pStyle w:val="ListParagraph"/>
        <w:numPr>
          <w:ilvl w:val="0"/>
          <w:numId w:val="1"/>
        </w:numPr>
        <w:tabs>
          <w:tab w:val="left" w:pos="821"/>
        </w:tabs>
        <w:ind w:right="366"/>
        <w:jc w:val="left"/>
        <w:rPr>
          <w:b/>
          <w:color w:val="212121"/>
        </w:rPr>
      </w:pPr>
      <w:r>
        <w:rPr>
          <w:color w:val="212121"/>
        </w:rPr>
        <w:t xml:space="preserve">Run the RP Extraction with Child Nutrition figures (if applicable) </w:t>
      </w:r>
      <w:r>
        <w:rPr>
          <w:b/>
          <w:color w:val="212121"/>
        </w:rPr>
        <w:t xml:space="preserve">and interface </w:t>
      </w:r>
      <w:r>
        <w:rPr>
          <w:color w:val="212121"/>
        </w:rPr>
        <w:t>to Finance. This will allow to process and interface the TRS On- Behalf journal and continue with end of year processing in Finance—</w:t>
      </w:r>
      <w:r>
        <w:rPr>
          <w:b/>
          <w:color w:val="212121"/>
        </w:rPr>
        <w:t>BE SURE THAT YOU SAVE OFF ALL EXTRACT R</w:t>
      </w:r>
      <w:bookmarkStart w:id="0" w:name="_GoBack"/>
      <w:bookmarkEnd w:id="0"/>
      <w:r>
        <w:rPr>
          <w:b/>
          <w:color w:val="212121"/>
        </w:rPr>
        <w:t xml:space="preserve">EPORTS FOR USE IN VERIFYING LATER; SAVE IN A FOLDER NAMED ‘PRELIMINARY AUG TRS </w:t>
      </w:r>
      <w:proofErr w:type="spellStart"/>
      <w:r>
        <w:rPr>
          <w:b/>
          <w:color w:val="212121"/>
        </w:rPr>
        <w:t>TRS</w:t>
      </w:r>
      <w:proofErr w:type="spellEnd"/>
      <w:r>
        <w:rPr>
          <w:b/>
          <w:color w:val="212121"/>
          <w:spacing w:val="-24"/>
        </w:rPr>
        <w:t xml:space="preserve"> </w:t>
      </w:r>
      <w:r>
        <w:rPr>
          <w:b/>
          <w:color w:val="212121"/>
        </w:rPr>
        <w:t>R</w:t>
      </w:r>
      <w:r>
        <w:rPr>
          <w:b/>
          <w:color w:val="212121"/>
        </w:rPr>
        <w:t>EPORTS’.</w:t>
      </w:r>
    </w:p>
    <w:p w:rsidR="00165B0E" w:rsidRDefault="00165B0E">
      <w:pPr>
        <w:pStyle w:val="BodyText"/>
        <w:rPr>
          <w:b/>
          <w:sz w:val="20"/>
        </w:rPr>
      </w:pPr>
    </w:p>
    <w:p w:rsidR="00165B0E" w:rsidRDefault="005F75C5">
      <w:pPr>
        <w:pStyle w:val="BodyText"/>
        <w:spacing w:before="2"/>
        <w:rPr>
          <w:b/>
          <w:sz w:val="15"/>
        </w:rPr>
      </w:pPr>
      <w:r>
        <w:pict>
          <v:group id="_x0000_s1103" style="position:absolute;margin-left:72.5pt;margin-top:11.25pt;width:398pt;height:263.9pt;z-index:1048;mso-wrap-distance-left:0;mso-wrap-distance-right:0;mso-position-horizontal-relative:page" coordorigin="1450,225" coordsize="7960,5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1470;top:245;width:7920;height:5238">
              <v:imagedata r:id="rId5" o:title=""/>
            </v:shape>
            <v:rect id="_x0000_s1108" style="position:absolute;left:1460;top:235;width:7940;height:5258" filled="f" strokecolor="#5b9bd4" strokeweight="1pt"/>
            <v:rect id="_x0000_s1107" style="position:absolute;left:1544;top:2281;width:4014;height:1021" filled="f" strokecolor="#c00000" strokeweight="1.5pt"/>
            <v:shape id="_x0000_s1106" style="position:absolute;left:3393;top:3755;width:662;height:794" coordorigin="3393,3755" coordsize="662,794" o:spt="100" adj="0,,0" path="m3970,4463r-38,32l4055,4549r-17,-71l3983,4478r-13,-15xm3986,4450r-16,13l3983,4478r16,-13l3986,4450xm4024,4418r-38,32l3999,4465r-16,13l4038,4478r-14,-60xm3478,3840r-16,13l3970,4463r16,-13l3478,3840xm3393,3755r31,130l3462,3853r-13,-15l3465,3825r31,l3516,3808r-123,-53xm3465,3825r-16,13l3462,3853r16,-13l3465,3825xm3496,3825r-31,l3478,3840r18,-15xe" fillcolor="#c00000" stroked="f">
              <v:stroke joinstyle="round"/>
              <v:formulas/>
              <v:path arrowok="t" o:connecttype="segments"/>
            </v:shape>
            <v:shape id="_x0000_s1105" style="position:absolute;left:6222;top:1077;width:872;height:410" coordorigin="6222,1077" coordsize="872,410" path="m6222,1145r5,-27l6242,1097r22,-15l6290,1077r736,l7052,1082r22,15l7089,1118r5,27l7094,1418r-5,27l7074,1467r-22,14l7026,1487r-736,l6264,1481r-22,-14l6227,1445r-5,-27l6222,1145xe" filled="f" strokecolor="#c00000" strokeweight="1.5pt">
              <v:path arrowok="t"/>
            </v:shape>
            <v:shapetype id="_x0000_t202" coordsize="21600,21600" o:spt="202" path="m,l,21600r21600,l21600,xe">
              <v:stroke joinstyle="miter"/>
              <v:path gradientshapeok="t" o:connecttype="rect"/>
            </v:shapetype>
            <v:shape id="_x0000_s1104" type="#_x0000_t202" style="position:absolute;left:3759;top:4661;width:3281;height:706" strokeweight=".5pt">
              <v:textbox inset="0,0,0,0">
                <w:txbxContent>
                  <w:p w:rsidR="00165B0E" w:rsidRDefault="005F75C5">
                    <w:pPr>
                      <w:spacing w:before="71" w:line="256" w:lineRule="auto"/>
                      <w:ind w:left="143" w:right="159"/>
                    </w:pPr>
                    <w:r>
                      <w:t>Enter Child Nutrition information if applicable for your district.</w:t>
                    </w:r>
                  </w:p>
                </w:txbxContent>
              </v:textbox>
            </v:shape>
            <w10:wrap type="topAndBottom" anchorx="page"/>
          </v:group>
        </w:pict>
      </w:r>
      <w:r>
        <w:pict>
          <v:group id="_x0000_s1099" style="position:absolute;margin-left:72.5pt;margin-top:290.55pt;width:470pt;height:40.6pt;z-index:1072;mso-wrap-distance-left:0;mso-wrap-distance-right:0;mso-position-horizontal-relative:page" coordorigin="1450,5811" coordsize="9400,812">
            <v:shape id="_x0000_s1102" type="#_x0000_t75" style="position:absolute;left:1470;top:5831;width:9360;height:708">
              <v:imagedata r:id="rId6" o:title=""/>
            </v:shape>
            <v:rect id="_x0000_s1101" style="position:absolute;left:1460;top:5821;width:9380;height:728" filled="f" strokecolor="#5b9bd4" strokeweight="1pt"/>
            <v:shape id="_x0000_s1100" style="position:absolute;left:9189;top:6103;width:1636;height:505" coordorigin="9189,6103" coordsize="1636,505" path="m9189,6355r29,-67l9301,6228r58,-27l9429,6177r78,-22l9594,6137r95,-15l9790,6112r106,-7l10007,6103r111,2l10224,6112r101,10l10420,6137r87,18l10585,6177r70,24l10713,6228r83,60l10825,6355r-7,34l10761,6453r-106,56l10585,6534r-78,21l10420,6573r-95,15l10224,6599r-106,6l10007,6608r-111,-3l9790,6599r-101,-11l9594,6573r-87,-18l9429,6534r-70,-25l9301,6483r-83,-61l9189,6355xe" filled="f" strokecolor="#c00000" strokeweight="1.5pt">
              <v:path arrowok="t"/>
            </v:shape>
            <w10:wrap type="topAndBottom" anchorx="page"/>
          </v:group>
        </w:pict>
      </w:r>
    </w:p>
    <w:p w:rsidR="00165B0E" w:rsidRDefault="00165B0E">
      <w:pPr>
        <w:pStyle w:val="BodyText"/>
        <w:spacing w:before="8"/>
        <w:rPr>
          <w:b/>
          <w:sz w:val="19"/>
        </w:rPr>
      </w:pPr>
    </w:p>
    <w:p w:rsidR="00165B0E" w:rsidRDefault="00165B0E">
      <w:pPr>
        <w:pStyle w:val="BodyText"/>
        <w:spacing w:before="9"/>
        <w:rPr>
          <w:b/>
          <w:sz w:val="16"/>
        </w:rPr>
      </w:pPr>
    </w:p>
    <w:p w:rsidR="00165B0E" w:rsidRDefault="005F75C5">
      <w:pPr>
        <w:pStyle w:val="BodyText"/>
        <w:spacing w:after="10"/>
        <w:ind w:left="100" w:right="209"/>
      </w:pPr>
      <w:r>
        <w:rPr>
          <w:color w:val="212121"/>
        </w:rPr>
        <w:t>Interface to Finance using Payroll Processing&gt;TRS Processing&gt;Interface Tab. You may need to click on the ‘Refresh’ button for the journal voucher to populate.</w:t>
      </w:r>
    </w:p>
    <w:p w:rsidR="00165B0E" w:rsidRDefault="005F75C5">
      <w:pPr>
        <w:pStyle w:val="BodyText"/>
        <w:ind w:left="110"/>
        <w:rPr>
          <w:sz w:val="20"/>
        </w:rPr>
      </w:pPr>
      <w:r>
        <w:rPr>
          <w:sz w:val="20"/>
        </w:rPr>
      </w:r>
      <w:r>
        <w:rPr>
          <w:sz w:val="20"/>
        </w:rPr>
        <w:pict>
          <v:group id="_x0000_s1092" style="width:431.35pt;height:141.25pt;mso-position-horizontal-relative:char;mso-position-vertical-relative:line" coordsize="8627,2825">
            <v:shape id="_x0000_s1098" type="#_x0000_t75" style="position:absolute;left:20;top:20;width:8586;height:2785">
              <v:imagedata r:id="rId7" o:title=""/>
            </v:shape>
            <v:rect id="_x0000_s1097" style="position:absolute;left:10;top:10;width:8606;height:2805" filled="f" strokecolor="#5b9bd4" strokeweight="1pt"/>
            <v:rect id="_x0000_s1096" style="position:absolute;left:4170;top:1082;width:1055;height:409" filled="f" strokecolor="#c00000" strokeweight="1.5pt"/>
            <v:rect id="_x0000_s1095" style="position:absolute;left:295;top:1309;width:1972;height:235" filled="f" strokecolor="#c00000" strokeweight="1.5pt"/>
            <v:shape id="_x0000_s1094" style="position:absolute;left:3759;top:448;width:490;height:715" coordorigin="3759,448" coordsize="490,715" o:spt="100" adj="0,,0" path="m3759,940r73,222l4055,1089r-74,-37l4019,977r-186,l3759,940xm4101,447l3833,977r186,l4249,522,4101,447xe" fillcolor="#c00000" stroked="f">
              <v:stroke joinstyle="round"/>
              <v:formulas/>
              <v:path arrowok="t" o:connecttype="segments"/>
            </v:shape>
            <v:shape id="_x0000_s1093" style="position:absolute;left:3759;top:448;width:490;height:715" coordorigin="3759,448" coordsize="490,715" path="m3759,940r74,37l4101,447r148,75l3981,1052r74,37l3832,1162,3759,940xe" filled="f" strokecolor="#41709c" strokeweight="1pt">
              <v:path arrowok="t"/>
            </v:shape>
            <w10:wrap type="none"/>
            <w10:anchorlock/>
          </v:group>
        </w:pict>
      </w:r>
    </w:p>
    <w:p w:rsidR="00165B0E" w:rsidRDefault="00165B0E">
      <w:pPr>
        <w:rPr>
          <w:sz w:val="20"/>
        </w:rPr>
        <w:sectPr w:rsidR="00165B0E">
          <w:type w:val="continuous"/>
          <w:pgSz w:w="12240" w:h="15840"/>
          <w:pgMar w:top="1400" w:right="1280" w:bottom="280" w:left="1340" w:header="720" w:footer="720" w:gutter="0"/>
          <w:cols w:space="720"/>
        </w:sectPr>
      </w:pPr>
    </w:p>
    <w:p w:rsidR="00165B0E" w:rsidRDefault="005F75C5">
      <w:pPr>
        <w:pStyle w:val="ListParagraph"/>
        <w:numPr>
          <w:ilvl w:val="0"/>
          <w:numId w:val="1"/>
        </w:numPr>
        <w:tabs>
          <w:tab w:val="left" w:pos="510"/>
          <w:tab w:val="left" w:pos="511"/>
        </w:tabs>
        <w:spacing w:before="39"/>
        <w:ind w:left="510" w:hanging="410"/>
        <w:jc w:val="left"/>
        <w:rPr>
          <w:b/>
          <w:color w:val="212121"/>
        </w:rPr>
      </w:pPr>
      <w:r>
        <w:rPr>
          <w:b/>
          <w:color w:val="212121"/>
        </w:rPr>
        <w:lastRenderedPageBreak/>
        <w:t>DO NOT REPORT OR SUBMIT ANY RECORDS TO TRS AT THIS</w:t>
      </w:r>
      <w:r>
        <w:rPr>
          <w:b/>
          <w:color w:val="212121"/>
          <w:spacing w:val="-23"/>
        </w:rPr>
        <w:t xml:space="preserve"> </w:t>
      </w:r>
      <w:r>
        <w:rPr>
          <w:b/>
          <w:color w:val="212121"/>
        </w:rPr>
        <w:t>TIME!!</w:t>
      </w:r>
    </w:p>
    <w:p w:rsidR="00165B0E" w:rsidRDefault="00165B0E">
      <w:pPr>
        <w:pStyle w:val="BodyText"/>
        <w:spacing w:before="8"/>
        <w:rPr>
          <w:b/>
        </w:rPr>
      </w:pPr>
    </w:p>
    <w:p w:rsidR="00165B0E" w:rsidRDefault="005F75C5">
      <w:pPr>
        <w:pStyle w:val="ListParagraph"/>
        <w:numPr>
          <w:ilvl w:val="0"/>
          <w:numId w:val="1"/>
        </w:numPr>
        <w:tabs>
          <w:tab w:val="left" w:pos="420"/>
        </w:tabs>
        <w:ind w:left="100" w:right="269" w:firstLine="0"/>
        <w:jc w:val="left"/>
        <w:rPr>
          <w:color w:val="212121"/>
        </w:rPr>
      </w:pPr>
      <w:r>
        <w:rPr>
          <w:color w:val="212121"/>
        </w:rPr>
        <w:t xml:space="preserve">If you are a district that uses </w:t>
      </w:r>
      <w:proofErr w:type="spellStart"/>
      <w:r>
        <w:rPr>
          <w:color w:val="212121"/>
        </w:rPr>
        <w:t>TxEIS</w:t>
      </w:r>
      <w:proofErr w:type="spellEnd"/>
      <w:r>
        <w:rPr>
          <w:color w:val="212121"/>
        </w:rPr>
        <w:t xml:space="preserve"> for EOY Accruals, and have not completed this process yet, run this process at this time.  Refer to the EOY Payroll Process checklist for information regarding this process.  </w:t>
      </w:r>
      <w:r>
        <w:rPr>
          <w:b/>
          <w:color w:val="212121"/>
        </w:rPr>
        <w:t xml:space="preserve">After running the EOY Accruals process and </w:t>
      </w:r>
      <w:r>
        <w:rPr>
          <w:b/>
          <w:color w:val="212121"/>
        </w:rPr>
        <w:t>interfacing to Finance, be mindful that no changes should be made to the employee’s master job and distribution records until the August Accruals are posted to payroll history as part of the end of year process (First Payroll of the School Year Checklist).</w:t>
      </w:r>
      <w:r>
        <w:rPr>
          <w:b/>
          <w:color w:val="212121"/>
        </w:rPr>
        <w:t xml:space="preserve"> </w:t>
      </w:r>
      <w:r>
        <w:rPr>
          <w:color w:val="212121"/>
        </w:rPr>
        <w:t>If your district does not accrue through the payroll system, skip this</w:t>
      </w:r>
      <w:r>
        <w:rPr>
          <w:color w:val="212121"/>
          <w:spacing w:val="11"/>
        </w:rPr>
        <w:t xml:space="preserve"> </w:t>
      </w:r>
      <w:r>
        <w:rPr>
          <w:color w:val="212121"/>
        </w:rPr>
        <w:t>step.</w:t>
      </w:r>
    </w:p>
    <w:p w:rsidR="00165B0E" w:rsidRDefault="00165B0E">
      <w:pPr>
        <w:pStyle w:val="BodyText"/>
      </w:pPr>
    </w:p>
    <w:p w:rsidR="00165B0E" w:rsidRDefault="005F75C5">
      <w:pPr>
        <w:pStyle w:val="ListParagraph"/>
        <w:numPr>
          <w:ilvl w:val="0"/>
          <w:numId w:val="1"/>
        </w:numPr>
        <w:tabs>
          <w:tab w:val="left" w:pos="370"/>
        </w:tabs>
        <w:ind w:left="369" w:hanging="269"/>
        <w:jc w:val="left"/>
        <w:rPr>
          <w:color w:val="212121"/>
        </w:rPr>
      </w:pPr>
      <w:r>
        <w:rPr>
          <w:b/>
          <w:color w:val="212121"/>
        </w:rPr>
        <w:t>Change to the Next Year frequency</w:t>
      </w:r>
      <w:r>
        <w:rPr>
          <w:color w:val="212121"/>
        </w:rPr>
        <w:t>.  If you have employees who start work on</w:t>
      </w:r>
      <w:r>
        <w:rPr>
          <w:color w:val="212121"/>
          <w:spacing w:val="-28"/>
        </w:rPr>
        <w:t xml:space="preserve"> </w:t>
      </w:r>
      <w:r>
        <w:rPr>
          <w:color w:val="212121"/>
        </w:rPr>
        <w:t>or</w:t>
      </w:r>
    </w:p>
    <w:p w:rsidR="00165B0E" w:rsidRDefault="005F75C5">
      <w:pPr>
        <w:pStyle w:val="BodyText"/>
        <w:ind w:left="100" w:right="265"/>
      </w:pPr>
      <w:r>
        <w:rPr>
          <w:color w:val="212121"/>
        </w:rPr>
        <w:t xml:space="preserve">after September 1, run a user created report </w:t>
      </w:r>
      <w:r>
        <w:rPr>
          <w:b/>
          <w:color w:val="212121"/>
        </w:rPr>
        <w:t xml:space="preserve">in Next Year payroll </w:t>
      </w:r>
      <w:r>
        <w:rPr>
          <w:color w:val="212121"/>
        </w:rPr>
        <w:t>to identify September start date</w:t>
      </w:r>
      <w:r>
        <w:rPr>
          <w:color w:val="212121"/>
        </w:rPr>
        <w:t xml:space="preserve"> employees; then temporarily inactivate these employees in the Next Year payroll file. It is recommended to utilize the Sort/Filter functionality to sort contract begin dates in descending order for easier identification.  Additionally, verify June 2020 an</w:t>
      </w:r>
      <w:r>
        <w:rPr>
          <w:color w:val="212121"/>
        </w:rPr>
        <w:t>d July 2020 PAYOFFS are inactive.</w:t>
      </w:r>
    </w:p>
    <w:p w:rsidR="00165B0E" w:rsidRDefault="005F75C5">
      <w:pPr>
        <w:pStyle w:val="BodyText"/>
        <w:spacing w:before="7"/>
        <w:rPr>
          <w:sz w:val="19"/>
        </w:rPr>
      </w:pPr>
      <w:r>
        <w:pict>
          <v:group id="_x0000_s1085" style="position:absolute;margin-left:90.5pt;margin-top:13.9pt;width:457.4pt;height:321.2pt;z-index:1120;mso-wrap-distance-left:0;mso-wrap-distance-right:0;mso-position-horizontal-relative:page" coordorigin="1810,278" coordsize="9148,6424">
            <v:shape id="_x0000_s1091" type="#_x0000_t75" style="position:absolute;left:1830;top:298;width:8631;height:6384">
              <v:imagedata r:id="rId8" o:title=""/>
            </v:shape>
            <v:rect id="_x0000_s1090" style="position:absolute;left:1820;top:288;width:8651;height:6404" filled="f" strokecolor="#5b9bd4" strokeweight="1pt"/>
            <v:rect id="_x0000_s1089" style="position:absolute;left:1893;top:865;width:1378;height:802" filled="f" strokecolor="#c00000" strokeweight="1.5pt"/>
            <v:rect id="_x0000_s1088" style="position:absolute;left:2932;top:6189;width:1248;height:191" filled="f" strokecolor="#c00000" strokeweight="1.5pt"/>
            <v:rect id="_x0000_s1087" style="position:absolute;left:3193;top:314;width:1326;height:322" filled="f" strokecolor="#c00000" strokeweight="1.5pt"/>
            <v:shape id="_x0000_s1086" type="#_x0000_t75" style="position:absolute;left:6196;top:2715;width:4762;height:2964">
              <v:imagedata r:id="rId9" o:title=""/>
            </v:shape>
            <w10:wrap type="topAndBottom" anchorx="page"/>
          </v:group>
        </w:pict>
      </w:r>
    </w:p>
    <w:p w:rsidR="00165B0E" w:rsidRDefault="00165B0E">
      <w:pPr>
        <w:rPr>
          <w:sz w:val="19"/>
        </w:rPr>
        <w:sectPr w:rsidR="00165B0E">
          <w:pgSz w:w="12240" w:h="15840"/>
          <w:pgMar w:top="1400" w:right="1180" w:bottom="280" w:left="1700" w:header="720" w:footer="720" w:gutter="0"/>
          <w:cols w:space="720"/>
        </w:sectPr>
      </w:pPr>
    </w:p>
    <w:p w:rsidR="00165B0E" w:rsidRDefault="005F75C5">
      <w:pPr>
        <w:pStyle w:val="BodyText"/>
        <w:spacing w:before="39"/>
        <w:ind w:left="100" w:right="73"/>
      </w:pPr>
      <w:r>
        <w:rPr>
          <w:color w:val="212121"/>
        </w:rPr>
        <w:lastRenderedPageBreak/>
        <w:t>Users can easily update the Pay Status information using Utilities&gt;Mass Update. Verify you are in the Next Year Payroll frequency. Under the Parameters, select the contract begin date(s) that need updatin</w:t>
      </w:r>
      <w:r>
        <w:rPr>
          <w:color w:val="212121"/>
        </w:rPr>
        <w:t xml:space="preserve">g, execute and verify reports before processing. It is highly recommended to do an export before this is processed. Keep this information, as it will be used to activate these employees for copying over in September. In addition, you can inactive the June </w:t>
      </w:r>
      <w:r>
        <w:rPr>
          <w:color w:val="212121"/>
        </w:rPr>
        <w:t>and July payoffs by utilizing this Mass Update screen.</w:t>
      </w:r>
    </w:p>
    <w:p w:rsidR="00165B0E" w:rsidRDefault="005F75C5">
      <w:pPr>
        <w:pStyle w:val="BodyText"/>
        <w:spacing w:before="4"/>
        <w:rPr>
          <w:sz w:val="20"/>
        </w:rPr>
      </w:pPr>
      <w:r>
        <w:pict>
          <v:group id="_x0000_s1079" style="position:absolute;margin-left:90.5pt;margin-top:14.4pt;width:395.55pt;height:122.45pt;z-index:1144;mso-wrap-distance-left:0;mso-wrap-distance-right:0;mso-position-horizontal-relative:page" coordorigin="1810,288" coordsize="7911,2449">
            <v:shape id="_x0000_s1084" type="#_x0000_t75" style="position:absolute;left:1830;top:308;width:7870;height:2409">
              <v:imagedata r:id="rId10" o:title=""/>
            </v:shape>
            <v:rect id="_x0000_s1083" style="position:absolute;left:1820;top:298;width:7890;height:2429" filled="f" strokecolor="#5b9bd4" strokeweight="1pt"/>
            <v:rect id="_x0000_s1082" style="position:absolute;left:2050;top:2234;width:1684;height:218" filled="f" strokecolor="#c00000" strokeweight="1.5pt"/>
            <v:rect id="_x0000_s1081" style="position:absolute;left:3909;top:1038;width:2164;height:218" filled="f" strokecolor="#c00000" strokeweight="1.5pt"/>
            <v:rect id="_x0000_s1080" style="position:absolute;left:8823;top:2074;width:820;height:331" filled="f" strokecolor="#c00000" strokeweight="1.5pt"/>
            <w10:wrap type="topAndBottom" anchorx="page"/>
          </v:group>
        </w:pict>
      </w:r>
    </w:p>
    <w:p w:rsidR="00165B0E" w:rsidRDefault="00165B0E">
      <w:pPr>
        <w:pStyle w:val="BodyText"/>
        <w:rPr>
          <w:sz w:val="20"/>
        </w:rPr>
      </w:pPr>
    </w:p>
    <w:p w:rsidR="00165B0E" w:rsidRDefault="00165B0E">
      <w:pPr>
        <w:pStyle w:val="BodyText"/>
        <w:spacing w:before="8"/>
        <w:rPr>
          <w:sz w:val="17"/>
        </w:rPr>
      </w:pPr>
    </w:p>
    <w:p w:rsidR="00165B0E" w:rsidRDefault="005F75C5">
      <w:pPr>
        <w:pStyle w:val="ListParagraph"/>
        <w:numPr>
          <w:ilvl w:val="0"/>
          <w:numId w:val="1"/>
        </w:numPr>
        <w:tabs>
          <w:tab w:val="left" w:pos="468"/>
        </w:tabs>
        <w:spacing w:before="56"/>
        <w:ind w:left="100" w:right="121" w:firstLine="50"/>
        <w:jc w:val="both"/>
        <w:rPr>
          <w:color w:val="212121"/>
        </w:rPr>
      </w:pPr>
      <w:r>
        <w:rPr>
          <w:color w:val="212121"/>
        </w:rPr>
        <w:t xml:space="preserve">Copy calendars - </w:t>
      </w:r>
      <w:r>
        <w:rPr>
          <w:color w:val="212121"/>
          <w:shd w:val="clear" w:color="auto" w:fill="FFFF00"/>
        </w:rPr>
        <w:t xml:space="preserve">do not copy the TR calendar or any calendar that begins in September. </w:t>
      </w:r>
      <w:r>
        <w:rPr>
          <w:color w:val="212121"/>
        </w:rPr>
        <w:t>Verify all applicable calendars copied over to current year payroll (look at process report). If not, you</w:t>
      </w:r>
      <w:r>
        <w:rPr>
          <w:color w:val="212121"/>
        </w:rPr>
        <w:t xml:space="preserve"> may have to copy over</w:t>
      </w:r>
      <w:r>
        <w:rPr>
          <w:color w:val="212121"/>
          <w:spacing w:val="-9"/>
        </w:rPr>
        <w:t xml:space="preserve"> </w:t>
      </w:r>
      <w:r>
        <w:rPr>
          <w:color w:val="212121"/>
        </w:rPr>
        <w:t>individually.</w:t>
      </w:r>
    </w:p>
    <w:p w:rsidR="00165B0E" w:rsidRDefault="005F75C5">
      <w:pPr>
        <w:pStyle w:val="BodyText"/>
        <w:spacing w:before="7"/>
        <w:rPr>
          <w:sz w:val="19"/>
        </w:rPr>
      </w:pPr>
      <w:r>
        <w:pict>
          <v:group id="_x0000_s1076" style="position:absolute;margin-left:90.5pt;margin-top:13.9pt;width:236.9pt;height:192.8pt;z-index:1168;mso-wrap-distance-left:0;mso-wrap-distance-right:0;mso-position-horizontal-relative:page" coordorigin="1810,278" coordsize="4738,3856">
            <v:shape id="_x0000_s1078" type="#_x0000_t75" style="position:absolute;left:1830;top:298;width:4698;height:3816">
              <v:imagedata r:id="rId11" o:title=""/>
            </v:shape>
            <v:rect id="_x0000_s1077" style="position:absolute;left:1820;top:288;width:4718;height:3836" filled="f" strokecolor="#5b9bd4" strokeweight="1pt"/>
            <w10:wrap type="topAndBottom" anchorx="page"/>
          </v:group>
        </w:pict>
      </w:r>
    </w:p>
    <w:p w:rsidR="00165B0E" w:rsidRDefault="00165B0E">
      <w:pPr>
        <w:rPr>
          <w:sz w:val="19"/>
        </w:rPr>
        <w:sectPr w:rsidR="00165B0E">
          <w:pgSz w:w="12240" w:h="15840"/>
          <w:pgMar w:top="1400" w:right="1440" w:bottom="280" w:left="1700" w:header="720" w:footer="720" w:gutter="0"/>
          <w:cols w:space="720"/>
        </w:sectPr>
      </w:pPr>
    </w:p>
    <w:p w:rsidR="00165B0E" w:rsidRDefault="00165B0E">
      <w:pPr>
        <w:pStyle w:val="BodyText"/>
        <w:spacing w:before="5"/>
        <w:rPr>
          <w:sz w:val="12"/>
        </w:rPr>
      </w:pPr>
    </w:p>
    <w:p w:rsidR="00165B0E" w:rsidRDefault="005F75C5">
      <w:pPr>
        <w:pStyle w:val="ListParagraph"/>
        <w:numPr>
          <w:ilvl w:val="0"/>
          <w:numId w:val="1"/>
        </w:numPr>
        <w:tabs>
          <w:tab w:val="left" w:pos="461"/>
        </w:tabs>
        <w:spacing w:before="57"/>
        <w:ind w:left="100" w:right="162" w:firstLine="0"/>
        <w:jc w:val="left"/>
        <w:rPr>
          <w:color w:val="212121"/>
        </w:rPr>
      </w:pPr>
      <w:r>
        <w:rPr>
          <w:color w:val="212121"/>
        </w:rPr>
        <w:t>Next, copy employees who have August contract Begin Dates from Next Year to Current Year payroll. Verify these employees have a Pay Status of ‘Active’. This process may need to be completed several times, as there may be several different August contract b</w:t>
      </w:r>
      <w:r>
        <w:rPr>
          <w:color w:val="212121"/>
        </w:rPr>
        <w:t>egin dates. Verify reports before processing.  An export is</w:t>
      </w:r>
      <w:r>
        <w:rPr>
          <w:color w:val="212121"/>
          <w:spacing w:val="-20"/>
        </w:rPr>
        <w:t xml:space="preserve"> </w:t>
      </w:r>
      <w:r>
        <w:rPr>
          <w:color w:val="212121"/>
        </w:rPr>
        <w:t>recommended.</w:t>
      </w:r>
    </w:p>
    <w:p w:rsidR="00165B0E" w:rsidRDefault="005F75C5">
      <w:pPr>
        <w:pStyle w:val="BodyText"/>
        <w:spacing w:before="9"/>
        <w:rPr>
          <w:sz w:val="19"/>
        </w:rPr>
      </w:pPr>
      <w:r>
        <w:pict>
          <v:group id="_x0000_s1072" style="position:absolute;margin-left:90.5pt;margin-top:14pt;width:315.8pt;height:118.6pt;z-index:1192;mso-wrap-distance-left:0;mso-wrap-distance-right:0;mso-position-horizontal-relative:page" coordorigin="1810,280" coordsize="6316,2372">
            <v:shape id="_x0000_s1075" type="#_x0000_t75" style="position:absolute;left:1830;top:300;width:6276;height:2332">
              <v:imagedata r:id="rId12" o:title=""/>
            </v:shape>
            <v:rect id="_x0000_s1074" style="position:absolute;left:1820;top:290;width:6296;height:2352" filled="f" strokecolor="#5b9bd4" strokeweight="1pt"/>
            <v:rect id="_x0000_s1073" style="position:absolute;left:3901;top:1054;width:2225;height:183" filled="f" strokecolor="#c00000" strokeweight="1.5pt"/>
            <w10:wrap type="topAndBottom" anchorx="page"/>
          </v:group>
        </w:pict>
      </w:r>
    </w:p>
    <w:p w:rsidR="00165B0E" w:rsidRDefault="00165B0E">
      <w:pPr>
        <w:pStyle w:val="BodyText"/>
        <w:rPr>
          <w:sz w:val="21"/>
        </w:rPr>
      </w:pPr>
    </w:p>
    <w:p w:rsidR="00165B0E" w:rsidRDefault="005F75C5">
      <w:pPr>
        <w:pStyle w:val="ListParagraph"/>
        <w:numPr>
          <w:ilvl w:val="0"/>
          <w:numId w:val="1"/>
        </w:numPr>
        <w:tabs>
          <w:tab w:val="left" w:pos="461"/>
        </w:tabs>
        <w:spacing w:after="10"/>
        <w:ind w:left="100" w:right="101" w:firstLine="0"/>
        <w:jc w:val="left"/>
        <w:rPr>
          <w:color w:val="212121"/>
        </w:rPr>
      </w:pPr>
      <w:r>
        <w:rPr>
          <w:color w:val="212121"/>
        </w:rPr>
        <w:t>Change to Current Payroll frequency. Payroll Processing&gt;TRS Processing&gt;Extract Tab. Extract the ED20</w:t>
      </w:r>
      <w:r>
        <w:rPr>
          <w:color w:val="212121"/>
          <w:spacing w:val="-1"/>
        </w:rPr>
        <w:t xml:space="preserve"> </w:t>
      </w:r>
      <w:r>
        <w:rPr>
          <w:color w:val="212121"/>
        </w:rPr>
        <w:t>record.</w:t>
      </w:r>
    </w:p>
    <w:p w:rsidR="00165B0E" w:rsidRDefault="005F75C5">
      <w:pPr>
        <w:pStyle w:val="BodyText"/>
        <w:ind w:left="110"/>
        <w:rPr>
          <w:sz w:val="20"/>
        </w:rPr>
      </w:pPr>
      <w:r>
        <w:rPr>
          <w:sz w:val="20"/>
        </w:rPr>
      </w:r>
      <w:r>
        <w:rPr>
          <w:sz w:val="20"/>
        </w:rPr>
        <w:pict>
          <v:group id="_x0000_s1067" style="width:366pt;height:192.45pt;mso-position-horizontal-relative:char;mso-position-vertical-relative:line" coordsize="7320,3849">
            <v:shape id="_x0000_s1071" type="#_x0000_t75" style="position:absolute;left:20;top:20;width:7280;height:3809">
              <v:imagedata r:id="rId13" o:title=""/>
            </v:shape>
            <v:rect id="_x0000_s1070" style="position:absolute;left:10;top:10;width:7300;height:3829" filled="f" strokecolor="#5b9bd4" strokeweight="1pt"/>
            <v:rect id="_x0000_s1069" style="position:absolute;left:162;top:1371;width:2714;height:654" filled="f" strokecolor="#c00000" strokeweight="1.5pt"/>
            <v:rect id="_x0000_s1068" style="position:absolute;left:956;top:260;width:2103;height:243" filled="f" strokecolor="#c00000" strokeweight="1.5pt"/>
            <w10:wrap type="none"/>
            <w10:anchorlock/>
          </v:group>
        </w:pict>
      </w:r>
    </w:p>
    <w:p w:rsidR="00165B0E" w:rsidRDefault="00165B0E">
      <w:pPr>
        <w:pStyle w:val="BodyText"/>
        <w:spacing w:before="1"/>
        <w:rPr>
          <w:sz w:val="21"/>
        </w:rPr>
      </w:pPr>
    </w:p>
    <w:p w:rsidR="00165B0E" w:rsidRDefault="005F75C5">
      <w:pPr>
        <w:pStyle w:val="ListParagraph"/>
        <w:numPr>
          <w:ilvl w:val="0"/>
          <w:numId w:val="1"/>
        </w:numPr>
        <w:tabs>
          <w:tab w:val="left" w:pos="461"/>
        </w:tabs>
        <w:ind w:left="100" w:right="1250" w:firstLine="0"/>
        <w:jc w:val="left"/>
        <w:rPr>
          <w:color w:val="212121"/>
        </w:rPr>
      </w:pPr>
      <w:r>
        <w:rPr>
          <w:color w:val="212121"/>
        </w:rPr>
        <w:t>Extract the ED40 record (use 8/1/2020</w:t>
      </w:r>
      <w:r>
        <w:rPr>
          <w:color w:val="212121"/>
        </w:rPr>
        <w:t xml:space="preserve"> to 8/31/2020</w:t>
      </w:r>
      <w:r>
        <w:rPr>
          <w:color w:val="212121"/>
        </w:rPr>
        <w:t xml:space="preserve"> dates). Use Reports&gt;TRS Reports&gt;Employee Data (ED) reports to verify ED20 and ED40 information</w:t>
      </w:r>
      <w:r>
        <w:rPr>
          <w:color w:val="212121"/>
          <w:spacing w:val="-30"/>
        </w:rPr>
        <w:t xml:space="preserve"> </w:t>
      </w:r>
      <w:r>
        <w:rPr>
          <w:color w:val="212121"/>
        </w:rPr>
        <w:t>extracted.</w:t>
      </w:r>
    </w:p>
    <w:p w:rsidR="00165B0E" w:rsidRDefault="00165B0E">
      <w:pPr>
        <w:sectPr w:rsidR="00165B0E">
          <w:pgSz w:w="12240" w:h="15840"/>
          <w:pgMar w:top="1500" w:right="1620" w:bottom="280" w:left="1700" w:header="720" w:footer="720" w:gutter="0"/>
          <w:cols w:space="720"/>
        </w:sectPr>
      </w:pPr>
    </w:p>
    <w:p w:rsidR="00165B0E" w:rsidRDefault="005F75C5">
      <w:pPr>
        <w:pStyle w:val="BodyText"/>
        <w:ind w:left="430"/>
        <w:rPr>
          <w:sz w:val="20"/>
        </w:rPr>
      </w:pPr>
      <w:r>
        <w:rPr>
          <w:sz w:val="20"/>
        </w:rPr>
      </w:r>
      <w:r>
        <w:rPr>
          <w:sz w:val="20"/>
        </w:rPr>
        <w:pict>
          <v:group id="_x0000_s1062" style="width:339.5pt;height:180pt;mso-position-horizontal-relative:char;mso-position-vertical-relative:line" coordsize="6790,3600">
            <v:shape id="_x0000_s1066" type="#_x0000_t75" style="position:absolute;left:20;top:20;width:6749;height:3560">
              <v:imagedata r:id="rId14" o:title=""/>
            </v:shape>
            <v:rect id="_x0000_s1065" style="position:absolute;left:10;top:10;width:6769;height:3580" filled="f" strokecolor="#5b9bd4" strokeweight="1pt"/>
            <v:rect id="_x0000_s1064" style="position:absolute;left:4831;top:1309;width:1928;height:654" filled="f" strokecolor="#c00000" strokeweight="1.5pt"/>
            <v:rect id="_x0000_s1063" style="position:absolute;left:878;top:288;width:1867;height:235" filled="f" strokecolor="#c00000" strokeweight="1.5pt"/>
            <w10:anchorlock/>
          </v:group>
        </w:pict>
      </w:r>
    </w:p>
    <w:p w:rsidR="00165B0E" w:rsidRDefault="005F75C5">
      <w:pPr>
        <w:pStyle w:val="ListParagraph"/>
        <w:numPr>
          <w:ilvl w:val="0"/>
          <w:numId w:val="1"/>
        </w:numPr>
        <w:tabs>
          <w:tab w:val="left" w:pos="527"/>
        </w:tabs>
        <w:spacing w:before="13"/>
        <w:ind w:left="526" w:right="112" w:hanging="420"/>
        <w:jc w:val="left"/>
        <w:rPr>
          <w:color w:val="212121"/>
        </w:rPr>
      </w:pPr>
      <w:r>
        <w:rPr>
          <w:color w:val="212121"/>
        </w:rPr>
        <w:t>Run the RP20 extract</w:t>
      </w:r>
      <w:r>
        <w:rPr>
          <w:color w:val="212121"/>
        </w:rPr>
        <w:t>ion again. This particular extract will not be interfaced to finance; remember - this was interfaced as part of Step</w:t>
      </w:r>
      <w:r>
        <w:rPr>
          <w:color w:val="212121"/>
          <w:spacing w:val="-8"/>
        </w:rPr>
        <w:t xml:space="preserve"> </w:t>
      </w:r>
      <w:r>
        <w:rPr>
          <w:color w:val="212121"/>
        </w:rPr>
        <w:t>2.</w:t>
      </w:r>
    </w:p>
    <w:p w:rsidR="00165B0E" w:rsidRDefault="005F75C5">
      <w:pPr>
        <w:pStyle w:val="BodyText"/>
        <w:spacing w:before="8"/>
        <w:rPr>
          <w:sz w:val="19"/>
        </w:rPr>
      </w:pPr>
      <w:r>
        <w:pict>
          <v:group id="_x0000_s1057" style="position:absolute;margin-left:90.5pt;margin-top:13.95pt;width:437.2pt;height:216.65pt;z-index:1264;mso-wrap-distance-left:0;mso-wrap-distance-right:0;mso-position-horizontal-relative:page" coordorigin="1810,279" coordsize="8744,4333">
            <v:shape id="_x0000_s1061" type="#_x0000_t75" style="position:absolute;left:1830;top:299;width:8703;height:4293">
              <v:imagedata r:id="rId15" o:title=""/>
            </v:shape>
            <v:rect id="_x0000_s1060" style="position:absolute;left:1820;top:289;width:8723;height:4313" filled="f" strokecolor="#5b9bd4" strokeweight="1pt"/>
            <v:rect id="_x0000_s1059" style="position:absolute;left:2094;top:2500;width:2173;height:1038" filled="f" strokecolor="#c00000" strokeweight="1.5pt"/>
            <v:rect id="_x0000_s1058" style="position:absolute;left:2906;top:553;width:2321;height:349" filled="f" strokecolor="#c00000" strokeweight="1.5pt"/>
            <w10:wrap type="topAndBottom" anchorx="page"/>
          </v:group>
        </w:pict>
      </w:r>
    </w:p>
    <w:p w:rsidR="00165B0E" w:rsidRDefault="00165B0E">
      <w:pPr>
        <w:pStyle w:val="BodyText"/>
        <w:spacing w:before="1"/>
        <w:rPr>
          <w:sz w:val="20"/>
        </w:rPr>
      </w:pPr>
    </w:p>
    <w:p w:rsidR="00165B0E" w:rsidRDefault="005F75C5">
      <w:pPr>
        <w:pStyle w:val="ListParagraph"/>
        <w:numPr>
          <w:ilvl w:val="0"/>
          <w:numId w:val="1"/>
        </w:numPr>
        <w:tabs>
          <w:tab w:val="left" w:pos="800"/>
        </w:tabs>
        <w:ind w:left="799" w:hanging="379"/>
        <w:jc w:val="left"/>
        <w:rPr>
          <w:color w:val="212121"/>
        </w:rPr>
      </w:pPr>
      <w:r>
        <w:rPr>
          <w:color w:val="212121"/>
        </w:rPr>
        <w:t xml:space="preserve">Create the ED Submission file and upload into TRS </w:t>
      </w:r>
      <w:proofErr w:type="spellStart"/>
      <w:r>
        <w:rPr>
          <w:color w:val="212121"/>
        </w:rPr>
        <w:t>TRS</w:t>
      </w:r>
      <w:proofErr w:type="spellEnd"/>
      <w:r>
        <w:rPr>
          <w:color w:val="212121"/>
        </w:rPr>
        <w:t xml:space="preserve"> and wait for it to</w:t>
      </w:r>
      <w:r>
        <w:rPr>
          <w:color w:val="212121"/>
          <w:spacing w:val="-28"/>
        </w:rPr>
        <w:t xml:space="preserve"> </w:t>
      </w:r>
      <w:r>
        <w:rPr>
          <w:color w:val="212121"/>
        </w:rPr>
        <w:t>complete.</w:t>
      </w:r>
    </w:p>
    <w:p w:rsidR="00165B0E" w:rsidRDefault="005F75C5">
      <w:pPr>
        <w:pStyle w:val="BodyText"/>
        <w:spacing w:before="8"/>
        <w:rPr>
          <w:sz w:val="19"/>
        </w:rPr>
      </w:pPr>
      <w:r>
        <w:pict>
          <v:group id="_x0000_s1054" style="position:absolute;margin-left:90.5pt;margin-top:13.95pt;width:382.55pt;height:104.7pt;z-index:1288;mso-wrap-distance-left:0;mso-wrap-distance-right:0;mso-position-horizontal-relative:page" coordorigin="1810,279" coordsize="7651,2094">
            <v:shape id="_x0000_s1056" type="#_x0000_t75" style="position:absolute;left:1830;top:299;width:7611;height:2054">
              <v:imagedata r:id="rId16" o:title=""/>
            </v:shape>
            <v:rect id="_x0000_s1055" style="position:absolute;left:1820;top:289;width:7631;height:2074" filled="f" strokecolor="#5b9bd4" strokeweight="1pt"/>
            <w10:wrap type="topAndBottom" anchorx="page"/>
          </v:group>
        </w:pict>
      </w:r>
    </w:p>
    <w:p w:rsidR="00165B0E" w:rsidRDefault="00165B0E">
      <w:pPr>
        <w:rPr>
          <w:sz w:val="19"/>
        </w:rPr>
        <w:sectPr w:rsidR="00165B0E">
          <w:pgSz w:w="12240" w:h="15840"/>
          <w:pgMar w:top="1440" w:right="1340" w:bottom="280" w:left="1380" w:header="720" w:footer="720" w:gutter="0"/>
          <w:cols w:space="720"/>
        </w:sectPr>
      </w:pPr>
    </w:p>
    <w:p w:rsidR="00165B0E" w:rsidRDefault="005F75C5">
      <w:pPr>
        <w:pStyle w:val="ListParagraph"/>
        <w:numPr>
          <w:ilvl w:val="0"/>
          <w:numId w:val="1"/>
        </w:numPr>
        <w:tabs>
          <w:tab w:val="left" w:pos="480"/>
        </w:tabs>
        <w:spacing w:before="39"/>
        <w:ind w:left="100" w:right="287" w:firstLine="0"/>
        <w:jc w:val="left"/>
        <w:rPr>
          <w:color w:val="212121"/>
        </w:rPr>
      </w:pPr>
      <w:r>
        <w:rPr>
          <w:color w:val="212121"/>
        </w:rPr>
        <w:t>While you are waiting on ED File to complete, manually add to the RP20 record all of the new hires for August. Utilities&gt;TRS</w:t>
      </w:r>
      <w:r>
        <w:rPr>
          <w:color w:val="212121"/>
        </w:rPr>
        <w:t xml:space="preserve"> Submission&gt;Data Maintenance&gt;Regular Payroll (RP) - Add a new line, type in the name or employee number and select the desired empl</w:t>
      </w:r>
      <w:r>
        <w:rPr>
          <w:color w:val="212121"/>
        </w:rPr>
        <w:t xml:space="preserve">oyee; tab until the name appears.   Fill in the </w:t>
      </w:r>
      <w:r>
        <w:rPr>
          <w:color w:val="212121"/>
          <w:shd w:val="clear" w:color="auto" w:fill="FFFF00"/>
        </w:rPr>
        <w:t xml:space="preserve">Hours Scheduled and Days Worked </w:t>
      </w:r>
      <w:r>
        <w:rPr>
          <w:color w:val="212121"/>
        </w:rPr>
        <w:t>for the employee and then</w:t>
      </w:r>
      <w:r>
        <w:rPr>
          <w:color w:val="212121"/>
          <w:spacing w:val="-27"/>
        </w:rPr>
        <w:t xml:space="preserve"> </w:t>
      </w:r>
      <w:r>
        <w:rPr>
          <w:color w:val="212121"/>
        </w:rPr>
        <w:t>save.</w:t>
      </w:r>
    </w:p>
    <w:p w:rsidR="00165B0E" w:rsidRDefault="005F75C5">
      <w:pPr>
        <w:pStyle w:val="BodyText"/>
        <w:spacing w:before="7"/>
        <w:rPr>
          <w:sz w:val="19"/>
        </w:rPr>
      </w:pPr>
      <w:r>
        <w:pict>
          <v:group id="_x0000_s1044" style="position:absolute;margin-left:90.5pt;margin-top:13.9pt;width:409.1pt;height:251.1pt;z-index:1312;mso-wrap-distance-left:0;mso-wrap-distance-right:0;mso-position-horizontal-relative:page" coordorigin="1810,278" coordsize="8182,5022">
            <v:shape id="_x0000_s1053" type="#_x0000_t75" style="position:absolute;left:1830;top:298;width:8142;height:4982">
              <v:imagedata r:id="rId17" o:title=""/>
            </v:shape>
            <v:rect id="_x0000_s1052" style="position:absolute;left:1820;top:288;width:8162;height:5002" filled="f" strokecolor="#5b9bd4" strokeweight="1pt"/>
            <v:shape id="_x0000_s1051" type="#_x0000_t75" style="position:absolute;left:3002;top:1708;width:3403;height:1824">
              <v:imagedata r:id="rId18" o:title=""/>
            </v:shape>
            <v:rect id="_x0000_s1050" style="position:absolute;left:3002;top:1708;width:3403;height:1824" filled="f" strokecolor="#e7e6e6" strokeweight="1pt"/>
            <v:rect id="_x0000_s1049" style="position:absolute;left:5288;top:4196;width:2164;height:296" filled="f" strokecolor="#c00000" strokeweight="1.5pt"/>
            <v:shape id="_x0000_s1048" style="position:absolute;left:2788;top:2757;width:771;height:1033" coordorigin="2788,2757" coordsize="771,1033" o:spt="100" adj="0,,0" path="m2788,3508r63,282l3132,3727r-86,-55l3116,3563r-242,l2788,3508xm3387,2757r-513,806l3116,3563r443,-696l3387,2757xe" fillcolor="#c00000" stroked="f">
              <v:stroke joinstyle="round"/>
              <v:formulas/>
              <v:path arrowok="t" o:connecttype="segments"/>
            </v:shape>
            <v:shape id="_x0000_s1047" style="position:absolute;left:2788;top:2757;width:771;height:1033" coordorigin="2788,2757" coordsize="771,1033" path="m2788,3508r86,55l3387,2757r172,110l3046,3672r86,55l2851,3790r-63,-282e" filled="f" strokecolor="#c00000" strokeweight="1pt">
              <v:path arrowok="t"/>
            </v:shape>
            <v:shape id="_x0000_s1046" style="position:absolute;left:9277;top:3533;width:567;height:366" coordorigin="9277,3533" coordsize="567,366" path="m9277,3716r55,-108l9393,3568r78,-26l9561,3533r89,9l9728,3568r61,40l9830,3658r14,58l9830,3774r-41,50l9728,3864r-78,26l9561,3899r-90,-9l9393,3864r-61,-40l9291,3774r-14,-58xe" filled="f" strokecolor="#c00000" strokeweight="1.5pt">
              <v:path arrowok="t"/>
            </v:shape>
            <v:shape id="_x0000_s1045" style="position:absolute;left:8832;top:1316;width:610;height:506" coordorigin="8832,1316" coordsize="610,506" path="m8832,1569r11,-67l8874,1441r47,-51l8983,1351r73,-26l9137,1316r81,9l9291,1351r62,39l9400,1441r31,61l9442,1569r-11,67l9400,1697r-47,51l9291,1788r-73,25l9137,1822r-81,-9l8983,1788r-62,-40l8874,1697r-31,-61l8832,1569xe" filled="f" strokecolor="#c00000" strokeweight="1.5pt">
              <v:path arrowok="t"/>
            </v:shape>
            <w10:wrap type="topAndBottom" anchorx="page"/>
          </v:group>
        </w:pict>
      </w:r>
    </w:p>
    <w:p w:rsidR="00165B0E" w:rsidRDefault="00165B0E">
      <w:pPr>
        <w:pStyle w:val="BodyText"/>
        <w:spacing w:before="3"/>
        <w:rPr>
          <w:sz w:val="20"/>
        </w:rPr>
      </w:pPr>
    </w:p>
    <w:p w:rsidR="00165B0E" w:rsidRDefault="005F75C5">
      <w:pPr>
        <w:pStyle w:val="BodyText"/>
        <w:ind w:left="100" w:right="73"/>
      </w:pPr>
      <w:r>
        <w:rPr>
          <w:color w:val="212121"/>
        </w:rPr>
        <w:t>In addition, suggested maintenance on this screen is to sort by “Days Worked” to determine which employees have zero days worked for</w:t>
      </w:r>
      <w:r>
        <w:rPr>
          <w:color w:val="212121"/>
        </w:rPr>
        <w:t xml:space="preserve"> August. Insure that if an employee actually has zero days worked in August, there is a Zero Days Reason listed. If employee actually worked in August, adjust the Hours Scheduled and Days Worked fields accordingly.</w:t>
      </w:r>
    </w:p>
    <w:p w:rsidR="00165B0E" w:rsidRDefault="00165B0E">
      <w:pPr>
        <w:pStyle w:val="BodyText"/>
      </w:pPr>
    </w:p>
    <w:p w:rsidR="00165B0E" w:rsidRDefault="005F75C5">
      <w:pPr>
        <w:pStyle w:val="ListParagraph"/>
        <w:numPr>
          <w:ilvl w:val="0"/>
          <w:numId w:val="1"/>
        </w:numPr>
        <w:tabs>
          <w:tab w:val="left" w:pos="482"/>
        </w:tabs>
        <w:ind w:left="100" w:right="127" w:firstLine="0"/>
        <w:jc w:val="left"/>
        <w:rPr>
          <w:color w:val="212121"/>
        </w:rPr>
      </w:pPr>
      <w:r>
        <w:rPr>
          <w:color w:val="212121"/>
        </w:rPr>
        <w:t>After the ED Submission is in a Complete</w:t>
      </w:r>
      <w:r>
        <w:rPr>
          <w:color w:val="212121"/>
        </w:rPr>
        <w:t>d status,</w:t>
      </w:r>
      <w:r>
        <w:rPr>
          <w:color w:val="212121"/>
          <w:spacing w:val="-35"/>
        </w:rPr>
        <w:t xml:space="preserve"> </w:t>
      </w:r>
      <w:r>
        <w:rPr>
          <w:color w:val="212121"/>
        </w:rPr>
        <w:t>create the RP Submission file and upload into TRS</w:t>
      </w:r>
      <w:r>
        <w:rPr>
          <w:color w:val="212121"/>
          <w:spacing w:val="-3"/>
        </w:rPr>
        <w:t xml:space="preserve"> </w:t>
      </w:r>
      <w:proofErr w:type="spellStart"/>
      <w:r>
        <w:rPr>
          <w:color w:val="212121"/>
        </w:rPr>
        <w:t>TRS</w:t>
      </w:r>
      <w:proofErr w:type="spellEnd"/>
      <w:r>
        <w:rPr>
          <w:color w:val="212121"/>
        </w:rPr>
        <w:t>.</w:t>
      </w:r>
    </w:p>
    <w:p w:rsidR="00165B0E" w:rsidRDefault="005F75C5">
      <w:pPr>
        <w:pStyle w:val="BodyText"/>
        <w:spacing w:before="9"/>
        <w:rPr>
          <w:sz w:val="18"/>
        </w:rPr>
      </w:pPr>
      <w:r>
        <w:pict>
          <v:group id="_x0000_s1041" style="position:absolute;margin-left:90pt;margin-top:13.4pt;width:431.7pt;height:177.55pt;z-index:1336;mso-wrap-distance-left:0;mso-wrap-distance-right:0;mso-position-horizontal-relative:page" coordorigin="1800,268" coordsize="8634,3551">
            <v:shape id="_x0000_s1043" type="#_x0000_t75" style="position:absolute;left:1800;top:268;width:8633;height:3551">
              <v:imagedata r:id="rId19" o:title=""/>
            </v:shape>
            <v:rect id="_x0000_s1042" style="position:absolute;left:2400;top:2764;width:6432;height:907" filled="f" strokecolor="#c00000" strokeweight="1.5pt"/>
            <w10:wrap type="topAndBottom" anchorx="page"/>
          </v:group>
        </w:pict>
      </w:r>
    </w:p>
    <w:p w:rsidR="00165B0E" w:rsidRDefault="00165B0E">
      <w:pPr>
        <w:rPr>
          <w:sz w:val="18"/>
        </w:rPr>
        <w:sectPr w:rsidR="00165B0E">
          <w:pgSz w:w="12240" w:h="15840"/>
          <w:pgMar w:top="1400" w:right="1440" w:bottom="280" w:left="1700" w:header="720" w:footer="720" w:gutter="0"/>
          <w:cols w:space="720"/>
        </w:sectPr>
      </w:pPr>
    </w:p>
    <w:p w:rsidR="00165B0E" w:rsidRDefault="005F75C5">
      <w:pPr>
        <w:pStyle w:val="ListParagraph"/>
        <w:numPr>
          <w:ilvl w:val="0"/>
          <w:numId w:val="1"/>
        </w:numPr>
        <w:tabs>
          <w:tab w:val="left" w:pos="480"/>
        </w:tabs>
        <w:spacing w:before="39"/>
        <w:ind w:left="100" w:right="947" w:firstLine="0"/>
        <w:jc w:val="left"/>
        <w:rPr>
          <w:color w:val="212121"/>
        </w:rPr>
      </w:pPr>
      <w:r>
        <w:rPr>
          <w:color w:val="212121"/>
        </w:rPr>
        <w:t>Once everything has reached a complete status, determine what is needed to pay for TRS</w:t>
      </w:r>
      <w:r>
        <w:rPr>
          <w:color w:val="212121"/>
        </w:rPr>
        <w:t xml:space="preserve"> reporting and pay through</w:t>
      </w:r>
      <w:r>
        <w:rPr>
          <w:color w:val="212121"/>
          <w:spacing w:val="-4"/>
        </w:rPr>
        <w:t xml:space="preserve"> </w:t>
      </w:r>
      <w:r>
        <w:rPr>
          <w:color w:val="212121"/>
        </w:rPr>
        <w:t>TEXNET.</w:t>
      </w:r>
    </w:p>
    <w:p w:rsidR="00165B0E" w:rsidRDefault="00165B0E">
      <w:pPr>
        <w:pStyle w:val="BodyText"/>
        <w:spacing w:before="9"/>
        <w:rPr>
          <w:sz w:val="21"/>
        </w:rPr>
      </w:pPr>
    </w:p>
    <w:p w:rsidR="00165B0E" w:rsidRDefault="005F75C5">
      <w:pPr>
        <w:pStyle w:val="ListParagraph"/>
        <w:numPr>
          <w:ilvl w:val="0"/>
          <w:numId w:val="1"/>
        </w:numPr>
        <w:tabs>
          <w:tab w:val="left" w:pos="480"/>
        </w:tabs>
        <w:spacing w:line="266" w:lineRule="exact"/>
        <w:ind w:left="100" w:right="1042" w:firstLine="0"/>
        <w:jc w:val="left"/>
        <w:rPr>
          <w:color w:val="212121"/>
        </w:rPr>
      </w:pPr>
      <w:r>
        <w:rPr>
          <w:color w:val="212121"/>
        </w:rPr>
        <w:t xml:space="preserve">Record what was actually paid for TRS </w:t>
      </w:r>
      <w:proofErr w:type="spellStart"/>
      <w:r>
        <w:rPr>
          <w:color w:val="212121"/>
        </w:rPr>
        <w:t>TRS</w:t>
      </w:r>
      <w:proofErr w:type="spellEnd"/>
      <w:r>
        <w:rPr>
          <w:color w:val="212121"/>
        </w:rPr>
        <w:t xml:space="preserve"> by utilizing Transfer Transaction Processing in </w:t>
      </w:r>
      <w:proofErr w:type="spellStart"/>
      <w:r>
        <w:rPr>
          <w:color w:val="212121"/>
        </w:rPr>
        <w:t>TxEIS</w:t>
      </w:r>
      <w:proofErr w:type="spellEnd"/>
      <w:r>
        <w:rPr>
          <w:color w:val="212121"/>
        </w:rPr>
        <w:t>.</w:t>
      </w:r>
    </w:p>
    <w:p w:rsidR="00165B0E" w:rsidRDefault="00165B0E">
      <w:pPr>
        <w:pStyle w:val="BodyText"/>
        <w:spacing w:before="6"/>
      </w:pPr>
    </w:p>
    <w:p w:rsidR="00165B0E" w:rsidRDefault="005F75C5">
      <w:pPr>
        <w:pStyle w:val="ListParagraph"/>
        <w:numPr>
          <w:ilvl w:val="0"/>
          <w:numId w:val="1"/>
        </w:numPr>
        <w:tabs>
          <w:tab w:val="left" w:pos="461"/>
        </w:tabs>
        <w:ind w:left="460"/>
        <w:jc w:val="left"/>
        <w:rPr>
          <w:color w:val="212121"/>
        </w:rPr>
      </w:pPr>
      <w:r>
        <w:rPr>
          <w:color w:val="212121"/>
        </w:rPr>
        <w:t>Delete Pending TRS Interface for</w:t>
      </w:r>
      <w:r>
        <w:rPr>
          <w:color w:val="212121"/>
          <w:spacing w:val="-12"/>
        </w:rPr>
        <w:t xml:space="preserve"> </w:t>
      </w:r>
      <w:r>
        <w:rPr>
          <w:color w:val="212121"/>
        </w:rPr>
        <w:t>August.</w:t>
      </w:r>
    </w:p>
    <w:p w:rsidR="00165B0E" w:rsidRDefault="005F75C5">
      <w:pPr>
        <w:pStyle w:val="BodyText"/>
        <w:spacing w:before="8"/>
        <w:rPr>
          <w:sz w:val="19"/>
        </w:rPr>
      </w:pPr>
      <w:r>
        <w:pict>
          <v:group id="_x0000_s1035" style="position:absolute;margin-left:90.5pt;margin-top:14pt;width:444.85pt;height:147.3pt;z-index:1360;mso-wrap-distance-left:0;mso-wrap-distance-right:0;mso-position-horizontal-relative:page" coordorigin="1810,280" coordsize="8897,2946">
            <v:shape id="_x0000_s1040" type="#_x0000_t75" style="position:absolute;left:1830;top:300;width:8857;height:2906">
              <v:imagedata r:id="rId20" o:title=""/>
            </v:shape>
            <v:rect id="_x0000_s1039" style="position:absolute;left:1820;top:290;width:8877;height:2926" filled="f" strokecolor="#5b9bd4" strokeweight="1pt"/>
            <v:shape id="_x0000_s1038" style="position:absolute;left:8077;top:402;width:771;height:1033" coordorigin="8077,402" coordsize="771,1033" o:spt="100" adj="0,,0" path="m8077,1153r63,281l8421,1372r-86,-55l8405,1207r-242,l8077,1153xm8676,402r-513,805l8405,1207,8848,511,8676,402xe" fillcolor="#c00000" stroked="f">
              <v:stroke joinstyle="round"/>
              <v:formulas/>
              <v:path arrowok="t" o:connecttype="segments"/>
            </v:shape>
            <v:shape id="_x0000_s1037" style="position:absolute;left:8077;top:402;width:771;height:1033" coordorigin="8077,402" coordsize="771,1033" path="m8077,1153r86,54l8676,402r172,109l8335,1317r86,55l8140,1434r-63,-281xe" filled="f" strokecolor="#c00000" strokeweight="1pt">
              <v:path arrowok="t"/>
            </v:shape>
            <v:rect id="_x0000_s1036" style="position:absolute;left:2103;top:2007;width:1483;height:496" filled="f" strokecolor="#c00000" strokeweight="1.5pt"/>
            <w10:wrap type="topAndBottom" anchorx="page"/>
          </v:group>
        </w:pict>
      </w:r>
    </w:p>
    <w:p w:rsidR="00165B0E" w:rsidRDefault="00165B0E">
      <w:pPr>
        <w:pStyle w:val="BodyText"/>
        <w:rPr>
          <w:sz w:val="20"/>
        </w:rPr>
      </w:pPr>
    </w:p>
    <w:p w:rsidR="00165B0E" w:rsidRDefault="005F75C5">
      <w:pPr>
        <w:pStyle w:val="BodyText"/>
        <w:spacing w:before="2"/>
        <w:rPr>
          <w:sz w:val="13"/>
        </w:rPr>
      </w:pPr>
      <w:r>
        <w:pict>
          <v:group id="_x0000_s1032" style="position:absolute;margin-left:90.5pt;margin-top:10.05pt;width:189.15pt;height:80.55pt;z-index:1384;mso-wrap-distance-left:0;mso-wrap-distance-right:0;mso-position-horizontal-relative:page" coordorigin="1810,201" coordsize="3783,1611">
            <v:shape id="_x0000_s1034" type="#_x0000_t75" style="position:absolute;left:1830;top:221;width:3743;height:1571">
              <v:imagedata r:id="rId21" o:title=""/>
            </v:shape>
            <v:rect id="_x0000_s1033" style="position:absolute;left:1820;top:211;width:3763;height:1591" filled="f" strokecolor="#5b9bd4" strokeweight="1pt"/>
            <w10:wrap type="topAndBottom" anchorx="page"/>
          </v:group>
        </w:pict>
      </w:r>
    </w:p>
    <w:p w:rsidR="00165B0E" w:rsidRDefault="005F75C5">
      <w:pPr>
        <w:pStyle w:val="ListParagraph"/>
        <w:numPr>
          <w:ilvl w:val="0"/>
          <w:numId w:val="1"/>
        </w:numPr>
        <w:tabs>
          <w:tab w:val="left" w:pos="461"/>
        </w:tabs>
        <w:spacing w:before="153" w:line="259" w:lineRule="auto"/>
        <w:ind w:left="100" w:right="582" w:firstLine="0"/>
        <w:jc w:val="left"/>
      </w:pPr>
      <w:r>
        <w:t xml:space="preserve">Change to Next Year Payroll frequency. Utilities&gt;Mass Update&gt;Employee Tab to update the Pay Status from Inactive to Active for those </w:t>
      </w:r>
      <w:r>
        <w:rPr>
          <w:color w:val="212121"/>
        </w:rPr>
        <w:t>employees who start work on or after September 1, 2020</w:t>
      </w:r>
      <w:r>
        <w:rPr>
          <w:color w:val="212121"/>
        </w:rPr>
        <w:t>. Under the Parameters, select the contract begin date(s) that need u</w:t>
      </w:r>
      <w:r>
        <w:rPr>
          <w:color w:val="212121"/>
        </w:rPr>
        <w:t>pdating, execute and verify reports before processing. These employees’ new contract information will be copied to current year payroll as part of the First Payroll of the School Year</w:t>
      </w:r>
      <w:r>
        <w:rPr>
          <w:color w:val="212121"/>
          <w:spacing w:val="-21"/>
        </w:rPr>
        <w:t xml:space="preserve"> </w:t>
      </w:r>
      <w:r>
        <w:rPr>
          <w:color w:val="212121"/>
        </w:rPr>
        <w:t>process.</w:t>
      </w:r>
    </w:p>
    <w:p w:rsidR="00165B0E" w:rsidRDefault="00165B0E">
      <w:pPr>
        <w:pStyle w:val="BodyText"/>
        <w:rPr>
          <w:sz w:val="20"/>
        </w:rPr>
      </w:pPr>
    </w:p>
    <w:p w:rsidR="00165B0E" w:rsidRDefault="005F75C5">
      <w:pPr>
        <w:pStyle w:val="BodyText"/>
        <w:spacing w:before="7"/>
        <w:rPr>
          <w:sz w:val="27"/>
        </w:rPr>
      </w:pPr>
      <w:r>
        <w:pict>
          <v:group id="_x0000_s1026" style="position:absolute;margin-left:90.5pt;margin-top:18.8pt;width:470pt;height:145.1pt;z-index:1408;mso-wrap-distance-left:0;mso-wrap-distance-right:0;mso-position-horizontal-relative:page" coordorigin="1810,376" coordsize="9400,2902">
            <v:shape id="_x0000_s1031" type="#_x0000_t75" style="position:absolute;left:1830;top:396;width:9360;height:2862">
              <v:imagedata r:id="rId22" o:title=""/>
            </v:shape>
            <v:rect id="_x0000_s1030" style="position:absolute;left:1820;top:386;width:9380;height:2882" filled="f" strokecolor="#5b9bd4" strokeweight="1pt"/>
            <v:rect id="_x0000_s1029" style="position:absolute;left:1867;top:2541;width:2164;height:417" filled="f" strokecolor="#c00000" strokeweight="1.5pt"/>
            <v:shape id="_x0000_s1028" style="position:absolute;left:2452;top:639;width:1631;height:593" coordorigin="2452,639" coordsize="1631,593" path="m2452,936r25,-73l2548,796r110,-57l2726,714r76,-22l2884,674r89,-15l3067,648r98,-6l3268,639r102,3l3468,648r94,11l3651,674r82,18l3809,714r68,25l3937,766r91,63l4077,899r6,37l4077,973r-49,70l3937,1105r-60,28l3809,1157r-76,22l3651,1198r-89,14l3468,1223r-98,7l3268,1232r-103,-2l3067,1223r-94,-11l2884,1198r-82,-19l2726,1157r-68,-24l2598,1105r-91,-62l2458,973r-6,-37xe" filled="f" strokecolor="#c00000" strokeweight="1.5pt">
              <v:path arrowok="t"/>
            </v:shape>
            <v:rect id="_x0000_s1027" style="position:absolute;left:4267;top:1273;width:2513;height:259" filled="f" strokecolor="#c00000" strokeweight="1.5pt"/>
            <w10:wrap type="topAndBottom" anchorx="page"/>
          </v:group>
        </w:pict>
      </w:r>
    </w:p>
    <w:sectPr w:rsidR="00165B0E">
      <w:pgSz w:w="12240" w:h="15840"/>
      <w:pgMar w:top="1400" w:right="92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1157"/>
    <w:multiLevelType w:val="hybridMultilevel"/>
    <w:tmpl w:val="B1EAD598"/>
    <w:lvl w:ilvl="0" w:tplc="E4E83B20">
      <w:start w:val="1"/>
      <w:numFmt w:val="decimal"/>
      <w:lvlText w:val="%1."/>
      <w:lvlJc w:val="left"/>
      <w:pPr>
        <w:ind w:left="820" w:hanging="360"/>
        <w:jc w:val="right"/>
      </w:pPr>
      <w:rPr>
        <w:rFonts w:hint="default"/>
        <w:w w:val="100"/>
      </w:rPr>
    </w:lvl>
    <w:lvl w:ilvl="1" w:tplc="A6161F6A">
      <w:numFmt w:val="bullet"/>
      <w:lvlText w:val="•"/>
      <w:lvlJc w:val="left"/>
      <w:pPr>
        <w:ind w:left="1700" w:hanging="360"/>
      </w:pPr>
      <w:rPr>
        <w:rFonts w:hint="default"/>
      </w:rPr>
    </w:lvl>
    <w:lvl w:ilvl="2" w:tplc="844E0402">
      <w:numFmt w:val="bullet"/>
      <w:lvlText w:val="•"/>
      <w:lvlJc w:val="left"/>
      <w:pPr>
        <w:ind w:left="2580" w:hanging="360"/>
      </w:pPr>
      <w:rPr>
        <w:rFonts w:hint="default"/>
      </w:rPr>
    </w:lvl>
    <w:lvl w:ilvl="3" w:tplc="411895B6">
      <w:numFmt w:val="bullet"/>
      <w:lvlText w:val="•"/>
      <w:lvlJc w:val="left"/>
      <w:pPr>
        <w:ind w:left="3460" w:hanging="360"/>
      </w:pPr>
      <w:rPr>
        <w:rFonts w:hint="default"/>
      </w:rPr>
    </w:lvl>
    <w:lvl w:ilvl="4" w:tplc="F24AA0A0">
      <w:numFmt w:val="bullet"/>
      <w:lvlText w:val="•"/>
      <w:lvlJc w:val="left"/>
      <w:pPr>
        <w:ind w:left="4340" w:hanging="360"/>
      </w:pPr>
      <w:rPr>
        <w:rFonts w:hint="default"/>
      </w:rPr>
    </w:lvl>
    <w:lvl w:ilvl="5" w:tplc="9CD06C24">
      <w:numFmt w:val="bullet"/>
      <w:lvlText w:val="•"/>
      <w:lvlJc w:val="left"/>
      <w:pPr>
        <w:ind w:left="5220" w:hanging="360"/>
      </w:pPr>
      <w:rPr>
        <w:rFonts w:hint="default"/>
      </w:rPr>
    </w:lvl>
    <w:lvl w:ilvl="6" w:tplc="3B54509A">
      <w:numFmt w:val="bullet"/>
      <w:lvlText w:val="•"/>
      <w:lvlJc w:val="left"/>
      <w:pPr>
        <w:ind w:left="6100" w:hanging="360"/>
      </w:pPr>
      <w:rPr>
        <w:rFonts w:hint="default"/>
      </w:rPr>
    </w:lvl>
    <w:lvl w:ilvl="7" w:tplc="AEF43A74">
      <w:numFmt w:val="bullet"/>
      <w:lvlText w:val="•"/>
      <w:lvlJc w:val="left"/>
      <w:pPr>
        <w:ind w:left="6980" w:hanging="360"/>
      </w:pPr>
      <w:rPr>
        <w:rFonts w:hint="default"/>
      </w:rPr>
    </w:lvl>
    <w:lvl w:ilvl="8" w:tplc="C5AA9F84">
      <w:numFmt w:val="bullet"/>
      <w:lvlText w:val="•"/>
      <w:lvlJc w:val="left"/>
      <w:pPr>
        <w:ind w:left="78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165B0E"/>
    <w:rsid w:val="00165B0E"/>
    <w:rsid w:val="005F7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14:docId w14:val="48948609"/>
  <w15:docId w15:val="{65C99A92-0D72-4C6D-8BE4-DCAE72243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Bevie Thomas</dc:creator>
  <cp:lastModifiedBy>Phyllis Provan</cp:lastModifiedBy>
  <cp:revision>2</cp:revision>
  <dcterms:created xsi:type="dcterms:W3CDTF">2020-07-21T08:08:00Z</dcterms:created>
  <dcterms:modified xsi:type="dcterms:W3CDTF">2020-07-21T13:13:00Z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Microsoft® Word 2016</vt:lpwstr>
  </property>
  <property fmtid="{D5CDD505-2E9C-101B-9397-08002B2CF9AE}" pid="4" name="LastSaved">
    <vt:filetime>2020-07-21T00:00:00Z</vt:filetime>
  </property>
</Properties>
</file>